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425CE4" w:rsidRPr="00E43122" w:rsidRDefault="007E6ABE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proofErr w:type="spellStart"/>
              <w:r w:rsidR="00B83E5C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  <w:proofErr w:type="spellEnd"/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128-454-531/2023-04/2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15.08.2023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În baza art. 15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16 alineatul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27/2023-reechilibrare) 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7/23) și în urma realizării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numărul 30/2023) și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>”, numărul 32/2023), secretarul provincial emite: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3717F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425CE4" w:rsidRPr="00A35AA4" w:rsidRDefault="00425CE4" w:rsidP="003717F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PRIVIND REPARTIZAREA MIJLOACELOR BUGETARE ALE SECRETARIATULUI PROVINCIAL PENTRU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/>
          <w:sz w:val="22"/>
          <w:szCs w:val="22"/>
        </w:rPr>
        <w:t>ADMINISTRAŢIE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MINORITĂŢILE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– </w:t>
      </w:r>
      <w:proofErr w:type="spellStart"/>
      <w:r>
        <w:rPr>
          <w:rFonts w:ascii="Calibri" w:hAnsi="Calibri"/>
          <w:b/>
          <w:sz w:val="22"/>
          <w:szCs w:val="22"/>
        </w:rPr>
        <w:t>COMUNITĂŢILE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RECONSTRUIRII, ADAPTĂRII, ASANĂRII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ÎNTREŢINERII</w:t>
      </w:r>
      <w:proofErr w:type="spellEnd"/>
      <w:r>
        <w:rPr>
          <w:rFonts w:ascii="Calibri" w:hAnsi="Calibri"/>
          <w:b/>
          <w:sz w:val="22"/>
          <w:szCs w:val="22"/>
        </w:rPr>
        <w:t xml:space="preserve"> CURENTE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PRIN </w:t>
      </w:r>
      <w:proofErr w:type="spellStart"/>
      <w:r>
        <w:rPr>
          <w:rFonts w:ascii="Calibri" w:hAnsi="Calibri"/>
          <w:b/>
          <w:sz w:val="22"/>
          <w:szCs w:val="22"/>
        </w:rPr>
        <w:t>INVESTIŢII</w:t>
      </w:r>
      <w:proofErr w:type="spellEnd"/>
      <w:r>
        <w:rPr>
          <w:rFonts w:ascii="Calibri" w:hAnsi="Calibri"/>
          <w:b/>
          <w:sz w:val="22"/>
          <w:szCs w:val="22"/>
        </w:rPr>
        <w:t xml:space="preserve"> A CLĂDIRILOR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 DIN TERITORIUL PROVINCIEI AUTONOME VOIVODINA PENTRU ANUL 2023 CARE AU SUFERIT PAGUBE CA URMARE A EFECTELOR UNUI DEZASTRU METEOROLOGIC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A35AA4" w:rsidRPr="00BE2BCE" w:rsidRDefault="00A35AA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stabilește repartizarea mijloacelor bugetare ale Secretariatului provincial pentru Educație,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-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</w:t>
      </w:r>
      <w:r>
        <w:rPr>
          <w:rFonts w:ascii="Calibri" w:hAnsi="Calibri"/>
          <w:sz w:val="22"/>
          <w:szCs w:val="22"/>
        </w:rPr>
        <w:t xml:space="preserve"> în conformitate cu Concursul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(în continuare:</w:t>
      </w:r>
      <w:r>
        <w:rPr>
          <w:rFonts w:ascii="Calibri" w:hAnsi="Calibri"/>
          <w:i/>
          <w:sz w:val="22"/>
          <w:szCs w:val="22"/>
        </w:rPr>
        <w:t xml:space="preserve"> Concursul), PENTRU EDIFICIILE INSTITUȚIILOR DE INSTRUCȚIE ȘI </w:t>
      </w:r>
      <w:proofErr w:type="spellStart"/>
      <w:r>
        <w:rPr>
          <w:rFonts w:ascii="Calibri" w:hAnsi="Calibri"/>
          <w:i/>
          <w:sz w:val="22"/>
          <w:szCs w:val="22"/>
        </w:rPr>
        <w:lastRenderedPageBreak/>
        <w:t>EDUCȚIE</w:t>
      </w:r>
      <w:proofErr w:type="spellEnd"/>
      <w:r>
        <w:rPr>
          <w:rFonts w:ascii="Calibri" w:hAnsi="Calibri"/>
          <w:i/>
          <w:sz w:val="22"/>
          <w:szCs w:val="22"/>
        </w:rPr>
        <w:t xml:space="preserve"> MEDIE CARE AU SUFERIT PAGUBE CA URMARE A EFECTELOR UNUI DEZASTRU METEOROLOGIC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3717FD" w:rsidRDefault="00425CE4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</w:t>
      </w:r>
      <w:proofErr w:type="spellStart"/>
      <w:r>
        <w:rPr>
          <w:rFonts w:ascii="Calibri" w:hAnsi="Calibri"/>
          <w:sz w:val="22"/>
          <w:szCs w:val="22"/>
        </w:rPr>
        <w:t>învăţământ</w:t>
      </w:r>
      <w:proofErr w:type="spellEnd"/>
      <w:r>
        <w:rPr>
          <w:rFonts w:ascii="Calibri" w:hAnsi="Calibri"/>
          <w:sz w:val="22"/>
          <w:szCs w:val="22"/>
        </w:rPr>
        <w:t xml:space="preserve"> în total </w:t>
      </w:r>
      <w:r>
        <w:rPr>
          <w:rFonts w:ascii="Calibri" w:hAnsi="Calibri"/>
          <w:b/>
          <w:sz w:val="22"/>
          <w:szCs w:val="22"/>
        </w:rPr>
        <w:t>400.000.000,00 dinari</w:t>
      </w:r>
      <w:r>
        <w:rPr>
          <w:rFonts w:ascii="Calibri" w:hAnsi="Calibri"/>
          <w:sz w:val="22"/>
          <w:szCs w:val="22"/>
        </w:rPr>
        <w:t xml:space="preserve"> în cadrul cărora la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medii </w:t>
      </w:r>
      <w:r>
        <w:rPr>
          <w:rFonts w:ascii="Calibri" w:hAnsi="Calibri"/>
          <w:b/>
          <w:sz w:val="22"/>
          <w:szCs w:val="22"/>
        </w:rPr>
        <w:t>80.000.000,00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966810" w:rsidRPr="001A218A" w:rsidRDefault="00425CE4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medie din teritoriul Provinciei Autonome Voivodina care au suferit pagube ca urmare a efectelor unui dezastru meteorologic în cuantum total de </w:t>
      </w:r>
      <w:r>
        <w:rPr>
          <w:rFonts w:ascii="Calibri" w:hAnsi="Calibri"/>
          <w:b/>
          <w:sz w:val="22"/>
          <w:szCs w:val="22"/>
        </w:rPr>
        <w:t>68.764.532,00</w:t>
      </w:r>
      <w:r>
        <w:rPr>
          <w:rFonts w:ascii="Calibri" w:hAnsi="Calibri"/>
          <w:sz w:val="22"/>
          <w:szCs w:val="22"/>
        </w:rPr>
        <w:t xml:space="preserve"> dinari. </w:t>
      </w:r>
    </w:p>
    <w:p w:rsidR="00425CE4" w:rsidRPr="00BE2BCE" w:rsidRDefault="0048233C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>Pentru alocarea restului de mijloace pentru nivelul de instrucție și educație medie conform aceluiași concurs, pentru e</w:t>
      </w:r>
      <w:r w:rsidR="00853D2E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ificiile a căror reconstruirea, adaptare, reparare și întreținerea curentă prin investiții nu este consecința pagubei ca re s-a produs ca urmare a efectelor unui dezastru meteorologic, se va emite o decizie specială.</w:t>
      </w:r>
    </w:p>
    <w:p w:rsidR="001F650F" w:rsidRPr="00A630E8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(în continuare: Beneficiarii) în conformitate cu tabelul anexat 2. REPARTIZAREA MIJLOACELOR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ASANĂRII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2023, CARE AU SUFERIT PAGUBE CA URMARE A INTEMPERIILOR, care este parte integrantă a prezentei decizii.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alineatul 2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anume: 51.585.771,00 dinari la Programul 2004 – Învățământul mediu, Activitatea de program 1005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medii, clasificarea funcțională 920, clasificarea economică 4631 – Transferuri curente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17.178.761,00 dinari la Programul 2004 – Învățământul mediu, Activitatea de program 1005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medii, clasificarea funcțională 920, clasificarea economică 4632 – Transferuri capitale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plângere.</w:t>
      </w:r>
    </w:p>
    <w:p w:rsidR="0008745A" w:rsidRPr="008931E3" w:rsidRDefault="0008745A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VIII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6F5DA7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913DCE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6F5DA7" w:rsidRPr="00B37BD4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BE" w:rsidRDefault="007E6ABE">
      <w:r>
        <w:separator/>
      </w:r>
    </w:p>
  </w:endnote>
  <w:endnote w:type="continuationSeparator" w:id="0">
    <w:p w:rsidR="007E6ABE" w:rsidRDefault="007E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BE" w:rsidRDefault="007E6ABE">
      <w:r>
        <w:separator/>
      </w:r>
    </w:p>
  </w:footnote>
  <w:footnote w:type="continuationSeparator" w:id="0">
    <w:p w:rsidR="007E6ABE" w:rsidRDefault="007E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7E6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</w:t>
    </w:r>
    <w:r>
      <w:rPr>
        <w:rStyle w:val="PageNumber"/>
      </w:rPr>
      <w:t>2</w:t>
    </w:r>
  </w:p>
  <w:p w:rsidR="00D1291A" w:rsidRDefault="007E6A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8745A"/>
    <w:rsid w:val="0019342C"/>
    <w:rsid w:val="001A218A"/>
    <w:rsid w:val="001F650F"/>
    <w:rsid w:val="00284613"/>
    <w:rsid w:val="002861C1"/>
    <w:rsid w:val="00307EBA"/>
    <w:rsid w:val="00322C47"/>
    <w:rsid w:val="0036696A"/>
    <w:rsid w:val="003717FD"/>
    <w:rsid w:val="003C50A5"/>
    <w:rsid w:val="003F1027"/>
    <w:rsid w:val="003F4431"/>
    <w:rsid w:val="0041747C"/>
    <w:rsid w:val="00425CE4"/>
    <w:rsid w:val="00455E57"/>
    <w:rsid w:val="0048233C"/>
    <w:rsid w:val="00503DDF"/>
    <w:rsid w:val="005807BC"/>
    <w:rsid w:val="00596A4B"/>
    <w:rsid w:val="006D66B3"/>
    <w:rsid w:val="006F5DA7"/>
    <w:rsid w:val="00794049"/>
    <w:rsid w:val="007E6ABE"/>
    <w:rsid w:val="00823C85"/>
    <w:rsid w:val="00853D2E"/>
    <w:rsid w:val="0088194B"/>
    <w:rsid w:val="00894547"/>
    <w:rsid w:val="009071F4"/>
    <w:rsid w:val="00966810"/>
    <w:rsid w:val="00983F4F"/>
    <w:rsid w:val="009B09F6"/>
    <w:rsid w:val="00A35AA4"/>
    <w:rsid w:val="00A42D3C"/>
    <w:rsid w:val="00A55280"/>
    <w:rsid w:val="00A8309C"/>
    <w:rsid w:val="00AD4B3A"/>
    <w:rsid w:val="00AE262D"/>
    <w:rsid w:val="00AF4B0F"/>
    <w:rsid w:val="00B46659"/>
    <w:rsid w:val="00B83E5C"/>
    <w:rsid w:val="00BA6A7D"/>
    <w:rsid w:val="00BD614F"/>
    <w:rsid w:val="00BE2BCE"/>
    <w:rsid w:val="00C2193F"/>
    <w:rsid w:val="00CC7DCE"/>
    <w:rsid w:val="00E13B47"/>
    <w:rsid w:val="00E91A1A"/>
    <w:rsid w:val="00F22FC3"/>
    <w:rsid w:val="00F24CFD"/>
    <w:rsid w:val="00F2679C"/>
    <w:rsid w:val="00F4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CE70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3</cp:revision>
  <cp:lastPrinted>2023-08-15T14:37:00Z</cp:lastPrinted>
  <dcterms:created xsi:type="dcterms:W3CDTF">2023-08-16T12:25:00Z</dcterms:created>
  <dcterms:modified xsi:type="dcterms:W3CDTF">2023-08-16T12:32:00Z</dcterms:modified>
</cp:coreProperties>
</file>